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662AB" w14:textId="479EBA7B" w:rsidR="00B85908" w:rsidRPr="00B85908" w:rsidRDefault="00B85908" w:rsidP="00F95109">
      <w:pPr>
        <w:widowControl/>
        <w:snapToGrid w:val="0"/>
        <w:spacing w:line="2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85908">
        <w:rPr>
          <w:rFonts w:ascii="ＭＳ ゴシック" w:eastAsia="ＭＳ ゴシック" w:hAnsi="ＭＳ ゴシック" w:hint="eastAsia"/>
          <w:b/>
          <w:sz w:val="28"/>
          <w:szCs w:val="28"/>
        </w:rPr>
        <w:t>繊維産業における責任ある企業行動実施宣言</w:t>
      </w:r>
    </w:p>
    <w:p w14:paraId="1D142186" w14:textId="77777777" w:rsidR="00B85908" w:rsidRPr="00B85908" w:rsidRDefault="00B85908" w:rsidP="00B85908">
      <w:pPr>
        <w:widowControl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856DEA2" w14:textId="279CE0F5" w:rsidR="00B85908" w:rsidRDefault="00B85908" w:rsidP="00B85908">
      <w:pPr>
        <w:widowControl/>
        <w:snapToGrid w:val="0"/>
        <w:ind w:firstLineChars="100" w:firstLine="244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8590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当社は、日本繊維産業連盟が作成した「繊維産業における企業行動ガイドライン」の趣旨を理解し、同ガイドラインに沿って、当社製品の製造に関与する、外国人技能実習生を含む当社の労働者の人権を尊重すべく、以下の行動を実施することを宣言します。</w:t>
      </w:r>
    </w:p>
    <w:p w14:paraId="486EE2AE" w14:textId="5D09C5CA" w:rsidR="00557904" w:rsidRPr="00557904" w:rsidRDefault="00557904" w:rsidP="00557904">
      <w:pPr>
        <w:snapToGrid w:val="0"/>
        <w:rPr>
          <w:rFonts w:ascii="ＭＳ ゴシック" w:eastAsia="ＭＳ ゴシック" w:hAnsi="ＭＳ ゴシック"/>
        </w:rPr>
      </w:pPr>
      <w:r w:rsidRPr="00557904">
        <w:rPr>
          <w:rFonts w:ascii="ＭＳ ゴシック" w:eastAsia="ＭＳ ゴシック" w:hAnsi="ＭＳ ゴシック" w:hint="eastAsia"/>
        </w:rPr>
        <w:t>（注１）</w:t>
      </w:r>
    </w:p>
    <w:p w14:paraId="27A7B53C" w14:textId="77777777" w:rsidR="00B85908" w:rsidRPr="00B85908" w:rsidRDefault="00B85908" w:rsidP="00B85908">
      <w:pPr>
        <w:widowControl/>
        <w:snapToGrid w:val="0"/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67E0841A" w14:textId="77777777" w:rsidR="00B85908" w:rsidRPr="00B85908" w:rsidRDefault="00B85908" w:rsidP="00B85908">
      <w:pPr>
        <w:pStyle w:val="a3"/>
        <w:widowControl/>
        <w:numPr>
          <w:ilvl w:val="0"/>
          <w:numId w:val="1"/>
        </w:numPr>
        <w:snapToGrid w:val="0"/>
        <w:ind w:leftChars="0"/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B8590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コミットメント及びステークホルダー・エンゲージメント</w:t>
      </w:r>
    </w:p>
    <w:p w14:paraId="2B38DA53" w14:textId="77777777" w:rsidR="00B85908" w:rsidRPr="00B85908" w:rsidRDefault="00B85908" w:rsidP="00B85908">
      <w:pPr>
        <w:snapToGrid w:val="0"/>
        <w:ind w:firstLineChars="100" w:firstLine="244"/>
        <w:rPr>
          <w:rFonts w:ascii="ＭＳ ゴシック" w:eastAsia="ＭＳ ゴシック" w:hAnsi="ＭＳ ゴシック"/>
          <w:sz w:val="24"/>
          <w:szCs w:val="24"/>
        </w:rPr>
      </w:pPr>
      <w:r w:rsidRPr="00B85908">
        <w:rPr>
          <w:rFonts w:ascii="ＭＳ ゴシック" w:eastAsia="ＭＳ ゴシック" w:hAnsi="ＭＳ ゴシック" w:hint="eastAsia"/>
          <w:sz w:val="24"/>
          <w:szCs w:val="24"/>
        </w:rPr>
        <w:t>人権を尊重する責任が企業にあることを踏まえ、人権尊重に関する経営トップによる方針（コミットメント）を策定し、公に宣言し、経営システムに組み込みます。</w:t>
      </w:r>
    </w:p>
    <w:p w14:paraId="3F1C65D0" w14:textId="77777777" w:rsidR="00B85908" w:rsidRPr="00B85908" w:rsidRDefault="00B85908" w:rsidP="00B85908">
      <w:pPr>
        <w:snapToGrid w:val="0"/>
        <w:ind w:firstLineChars="100" w:firstLine="244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B85908">
        <w:rPr>
          <w:rFonts w:ascii="ＭＳ ゴシック" w:eastAsia="ＭＳ ゴシック" w:hAnsi="ＭＳ ゴシック" w:hint="eastAsia"/>
          <w:sz w:val="24"/>
          <w:szCs w:val="24"/>
        </w:rPr>
        <w:t>また、コミットメントに基づき、当社従業員とのエンゲージメントを進めることで、人権を尊重する責任を果たす社内基盤を作っていきます。</w:t>
      </w:r>
    </w:p>
    <w:p w14:paraId="3F7AB73A" w14:textId="77777777" w:rsidR="00B85908" w:rsidRPr="00B85908" w:rsidRDefault="00B85908" w:rsidP="00B85908">
      <w:pPr>
        <w:widowControl/>
        <w:snapToGrid w:val="0"/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61D3FDAA" w14:textId="77777777" w:rsidR="00B85908" w:rsidRPr="00B85908" w:rsidRDefault="00B85908" w:rsidP="00B85908">
      <w:pPr>
        <w:pStyle w:val="a3"/>
        <w:widowControl/>
        <w:numPr>
          <w:ilvl w:val="0"/>
          <w:numId w:val="1"/>
        </w:numPr>
        <w:snapToGrid w:val="0"/>
        <w:ind w:leftChars="0"/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B8590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チェックリストによる人権リスクのチェック</w:t>
      </w:r>
    </w:p>
    <w:p w14:paraId="1CB75B8B" w14:textId="12AA576A" w:rsidR="00B85908" w:rsidRPr="00B85908" w:rsidRDefault="00B85908" w:rsidP="00B85908">
      <w:pPr>
        <w:pStyle w:val="Default"/>
        <w:snapToGrid w:val="0"/>
        <w:ind w:firstLineChars="100" w:firstLine="244"/>
        <w:rPr>
          <w:rFonts w:ascii="ＭＳ ゴシック" w:eastAsia="ＭＳ ゴシック" w:hAnsi="ＭＳ ゴシック"/>
        </w:rPr>
      </w:pPr>
      <w:r w:rsidRPr="00B85908">
        <w:rPr>
          <w:rFonts w:ascii="ＭＳ ゴシック" w:eastAsia="ＭＳ ゴシック" w:hAnsi="ＭＳ ゴシック" w:hint="eastAsia"/>
        </w:rPr>
        <w:t>同ガイドラインの別冊「チェック項目例とリスク発見時の対処法の例について」</w:t>
      </w:r>
      <w:r w:rsidR="008D0A00">
        <w:rPr>
          <w:rFonts w:ascii="ＭＳ ゴシック" w:eastAsia="ＭＳ ゴシック" w:hAnsi="ＭＳ ゴシック" w:hint="eastAsia"/>
        </w:rPr>
        <w:t>を</w:t>
      </w:r>
      <w:r w:rsidRPr="00B85908">
        <w:rPr>
          <w:rFonts w:ascii="ＭＳ ゴシック" w:eastAsia="ＭＳ ゴシック" w:hAnsi="ＭＳ ゴシック" w:hint="eastAsia"/>
        </w:rPr>
        <w:t>活用して、当社における人権リスクをチェックしていきます。</w:t>
      </w:r>
    </w:p>
    <w:p w14:paraId="413FB5D8" w14:textId="77777777" w:rsidR="00B85908" w:rsidRPr="00B85908" w:rsidRDefault="00B85908" w:rsidP="00B85908">
      <w:pPr>
        <w:widowControl/>
        <w:snapToGrid w:val="0"/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442FEAD9" w14:textId="77777777" w:rsidR="00B85908" w:rsidRPr="00B85908" w:rsidRDefault="00B85908" w:rsidP="00B85908">
      <w:pPr>
        <w:pStyle w:val="a3"/>
        <w:widowControl/>
        <w:numPr>
          <w:ilvl w:val="0"/>
          <w:numId w:val="1"/>
        </w:numPr>
        <w:snapToGrid w:val="0"/>
        <w:ind w:leftChars="0"/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B8590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リスクの防止、軽減にむけた行動</w:t>
      </w:r>
    </w:p>
    <w:p w14:paraId="7D515654" w14:textId="77777777" w:rsidR="00B85908" w:rsidRPr="00B85908" w:rsidRDefault="00B85908" w:rsidP="00B85908">
      <w:pPr>
        <w:pStyle w:val="Default"/>
        <w:snapToGrid w:val="0"/>
        <w:ind w:firstLineChars="100" w:firstLine="244"/>
        <w:rPr>
          <w:rFonts w:ascii="ＭＳ ゴシック" w:eastAsia="ＭＳ ゴシック" w:hAnsi="ＭＳ ゴシック"/>
        </w:rPr>
      </w:pPr>
      <w:r w:rsidRPr="00B85908">
        <w:rPr>
          <w:rFonts w:ascii="ＭＳ ゴシック" w:eastAsia="ＭＳ ゴシック" w:hAnsi="ＭＳ ゴシック" w:hint="eastAsia"/>
        </w:rPr>
        <w:t>人権リスクをチェックした結果、対応すべき課題があった場合は、人権リスクの深刻度に応じた優先順位をつけ、優先順の高いものからその防止、軽減に向け必要な行動をします。</w:t>
      </w:r>
    </w:p>
    <w:p w14:paraId="3469CA01" w14:textId="77777777" w:rsidR="00B85908" w:rsidRPr="00B85908" w:rsidRDefault="00B85908" w:rsidP="00B85908">
      <w:pPr>
        <w:widowControl/>
        <w:snapToGrid w:val="0"/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59775B02" w14:textId="77777777" w:rsidR="00B85908" w:rsidRPr="00B85908" w:rsidRDefault="00B85908" w:rsidP="00B85908">
      <w:pPr>
        <w:pStyle w:val="a3"/>
        <w:widowControl/>
        <w:numPr>
          <w:ilvl w:val="0"/>
          <w:numId w:val="1"/>
        </w:numPr>
        <w:snapToGrid w:val="0"/>
        <w:ind w:leftChars="0"/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B8590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ＰＤＣＡ</w:t>
      </w:r>
    </w:p>
    <w:p w14:paraId="52EB42FA" w14:textId="77777777" w:rsidR="00B85908" w:rsidRPr="00B85908" w:rsidRDefault="00B85908" w:rsidP="00B85908">
      <w:pPr>
        <w:snapToGrid w:val="0"/>
        <w:ind w:firstLine="195"/>
        <w:rPr>
          <w:rFonts w:ascii="ＭＳ ゴシック" w:eastAsia="ＭＳ ゴシック" w:hAnsi="ＭＳ ゴシック"/>
          <w:sz w:val="24"/>
          <w:szCs w:val="24"/>
        </w:rPr>
      </w:pPr>
      <w:r w:rsidRPr="00B85908">
        <w:rPr>
          <w:rFonts w:ascii="ＭＳ ゴシック" w:eastAsia="ＭＳ ゴシック" w:hAnsi="ＭＳ ゴシック" w:hint="eastAsia"/>
          <w:sz w:val="24"/>
          <w:szCs w:val="24"/>
        </w:rPr>
        <w:t>人権リスクの防止、軽減に向けた行動については、その効果が有効に存続しているかを継続してモニタリングします。モニタリングの結果、新たな人権リスクがあった場合には、その防止、軽減に向け必要な対応を行います。</w:t>
      </w:r>
    </w:p>
    <w:p w14:paraId="26755633" w14:textId="77777777" w:rsidR="00B85908" w:rsidRPr="00B85908" w:rsidRDefault="00B85908" w:rsidP="00B85908">
      <w:pPr>
        <w:widowControl/>
        <w:snapToGrid w:val="0"/>
        <w:ind w:left="733" w:hangingChars="300" w:hanging="733"/>
        <w:jc w:val="left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3584B071" w14:textId="194206E0" w:rsidR="00B85908" w:rsidRPr="00195E3D" w:rsidRDefault="00B85908" w:rsidP="00195E3D">
      <w:pPr>
        <w:pStyle w:val="a3"/>
        <w:widowControl/>
        <w:numPr>
          <w:ilvl w:val="0"/>
          <w:numId w:val="1"/>
        </w:numPr>
        <w:snapToGrid w:val="0"/>
        <w:ind w:leftChars="0"/>
        <w:jc w:val="left"/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</w:pPr>
      <w:r w:rsidRPr="00B8590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情報公開</w:t>
      </w:r>
    </w:p>
    <w:p w14:paraId="3E71B8D1" w14:textId="6D107C73" w:rsidR="00B85908" w:rsidRPr="00B85908" w:rsidRDefault="00645FBF" w:rsidP="00B85908">
      <w:pPr>
        <w:pStyle w:val="Default"/>
        <w:snapToGrid w:val="0"/>
        <w:ind w:firstLineChars="100" w:firstLine="2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当社は</w:t>
      </w:r>
      <w:r w:rsidRPr="00B85908">
        <w:rPr>
          <w:rFonts w:ascii="ＭＳ ゴシック" w:eastAsia="ＭＳ ゴシック" w:hAnsi="ＭＳ ゴシック" w:hint="eastAsia"/>
          <w:szCs w:val="21"/>
        </w:rPr>
        <w:t>この宣言</w:t>
      </w:r>
      <w:r>
        <w:rPr>
          <w:rFonts w:ascii="ＭＳ ゴシック" w:eastAsia="ＭＳ ゴシック" w:hAnsi="ＭＳ ゴシック" w:hint="eastAsia"/>
          <w:szCs w:val="21"/>
        </w:rPr>
        <w:t>を行った旨を</w:t>
      </w:r>
      <w:r w:rsidR="009F5AF1">
        <w:rPr>
          <w:rFonts w:ascii="ＭＳ ゴシック" w:eastAsia="ＭＳ ゴシック" w:hAnsi="ＭＳ ゴシック" w:hint="eastAsia"/>
          <w:szCs w:val="21"/>
        </w:rPr>
        <w:t>繊維産業技能実習事業協議会</w:t>
      </w:r>
      <w:r w:rsidR="00B85908" w:rsidRPr="00B85908">
        <w:rPr>
          <w:rFonts w:ascii="ＭＳ ゴシック" w:eastAsia="ＭＳ ゴシック" w:hAnsi="ＭＳ ゴシック" w:hint="eastAsia"/>
          <w:szCs w:val="21"/>
        </w:rPr>
        <w:t>に</w:t>
      </w:r>
      <w:r>
        <w:rPr>
          <w:rFonts w:ascii="ＭＳ ゴシック" w:eastAsia="ＭＳ ゴシック" w:hAnsi="ＭＳ ゴシック" w:hint="eastAsia"/>
          <w:szCs w:val="21"/>
        </w:rPr>
        <w:t>登録</w:t>
      </w:r>
      <w:r w:rsidR="00B85908" w:rsidRPr="00B85908">
        <w:rPr>
          <w:rFonts w:ascii="ＭＳ ゴシック" w:eastAsia="ＭＳ ゴシック" w:hAnsi="ＭＳ ゴシック" w:hint="eastAsia"/>
          <w:szCs w:val="21"/>
        </w:rPr>
        <w:t>し、</w:t>
      </w:r>
      <w:r>
        <w:rPr>
          <w:rFonts w:ascii="ＭＳ ゴシック" w:eastAsia="ＭＳ ゴシック" w:hAnsi="ＭＳ ゴシック" w:hint="eastAsia"/>
          <w:szCs w:val="21"/>
        </w:rPr>
        <w:t>同協議会を通じてこれを</w:t>
      </w:r>
      <w:r w:rsidR="00B85908" w:rsidRPr="00B85908">
        <w:rPr>
          <w:rFonts w:ascii="ＭＳ ゴシック" w:eastAsia="ＭＳ ゴシック" w:hAnsi="ＭＳ ゴシック" w:hint="eastAsia"/>
          <w:szCs w:val="21"/>
        </w:rPr>
        <w:t>公表します。</w:t>
      </w:r>
    </w:p>
    <w:p w14:paraId="2BCBF4A1" w14:textId="77777777" w:rsidR="00B85908" w:rsidRPr="00645FBF" w:rsidRDefault="00B85908" w:rsidP="00B85908">
      <w:pPr>
        <w:widowControl/>
        <w:snapToGrid w:val="0"/>
        <w:ind w:left="733" w:hangingChars="300" w:hanging="733"/>
        <w:jc w:val="left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4A74A200" w14:textId="70D75BDA" w:rsidR="00B85908" w:rsidRPr="00B85908" w:rsidRDefault="00195E3D" w:rsidP="00B85908">
      <w:pPr>
        <w:widowControl/>
        <w:snapToGrid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令和５</w:t>
      </w:r>
      <w:r w:rsidR="00B85908" w:rsidRPr="00B85908">
        <w:rPr>
          <w:rFonts w:ascii="ＭＳ ゴシック" w:eastAsia="ＭＳ ゴシック" w:hAnsi="ＭＳ ゴシック" w:hint="eastAsia"/>
          <w:sz w:val="24"/>
          <w:szCs w:val="24"/>
        </w:rPr>
        <w:t>年○月○日</w:t>
      </w:r>
    </w:p>
    <w:p w14:paraId="7777A7D9" w14:textId="77777777" w:rsidR="00B85908" w:rsidRPr="00B85908" w:rsidRDefault="00B85908" w:rsidP="00B85908">
      <w:pPr>
        <w:widowControl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8590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Pr="00B85908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　　　　　</w:t>
      </w:r>
      <w:r w:rsidRPr="00B8590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B85908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　　　　　　　　　　</w:t>
      </w:r>
      <w:r w:rsidRPr="00B8590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</w:p>
    <w:p w14:paraId="446F2578" w14:textId="77777777" w:rsidR="00B85908" w:rsidRPr="00B85908" w:rsidRDefault="00B85908" w:rsidP="00B85908">
      <w:pPr>
        <w:widowControl/>
        <w:snapToGrid w:val="0"/>
        <w:ind w:firstLineChars="900" w:firstLine="2198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85908">
        <w:rPr>
          <w:rFonts w:ascii="ＭＳ ゴシック" w:eastAsia="ＭＳ ゴシック" w:hAnsi="ＭＳ ゴシック" w:hint="eastAsia"/>
          <w:sz w:val="24"/>
          <w:szCs w:val="24"/>
        </w:rPr>
        <w:t>企　業　名　　　　　　　役職・氏名（代表権を有する者）</w:t>
      </w:r>
    </w:p>
    <w:p w14:paraId="76FD4D53" w14:textId="2F4E14BE" w:rsidR="00B85908" w:rsidRDefault="00B85908" w:rsidP="00B85908">
      <w:pPr>
        <w:widowControl/>
        <w:snapToGrid w:val="0"/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</w:p>
    <w:p w14:paraId="617E96B6" w14:textId="5A2E513B" w:rsidR="00557904" w:rsidRPr="00B85908" w:rsidRDefault="00557904" w:rsidP="00B85908">
      <w:pPr>
        <w:widowControl/>
        <w:snapToGrid w:val="0"/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（注１）各項目について、具体的な取組事例があれば、できる限り記載してください。</w:t>
      </w:r>
    </w:p>
    <w:p w14:paraId="18CFDB1F" w14:textId="5A3E6B07" w:rsidR="00B85908" w:rsidRPr="00B85908" w:rsidRDefault="00B85908" w:rsidP="00557904">
      <w:pPr>
        <w:widowControl/>
        <w:snapToGrid w:val="0"/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  <w:r w:rsidRPr="00B85908">
        <w:rPr>
          <w:rFonts w:ascii="ＭＳ ゴシック" w:eastAsia="ＭＳ ゴシック" w:hAnsi="ＭＳ ゴシック" w:hint="eastAsia"/>
          <w:szCs w:val="21"/>
        </w:rPr>
        <w:t>（注</w:t>
      </w:r>
      <w:r w:rsidR="00557904">
        <w:rPr>
          <w:rFonts w:ascii="ＭＳ ゴシック" w:eastAsia="ＭＳ ゴシック" w:hAnsi="ＭＳ ゴシック" w:hint="eastAsia"/>
          <w:szCs w:val="21"/>
        </w:rPr>
        <w:t>２</w:t>
      </w:r>
      <w:r w:rsidRPr="00B85908">
        <w:rPr>
          <w:rFonts w:ascii="ＭＳ ゴシック" w:eastAsia="ＭＳ ゴシック" w:hAnsi="ＭＳ ゴシック" w:hint="eastAsia"/>
          <w:szCs w:val="21"/>
        </w:rPr>
        <w:t>）ウェブページでの公表が</w:t>
      </w:r>
      <w:r w:rsidR="009F5AF1">
        <w:rPr>
          <w:rFonts w:ascii="ＭＳ ゴシック" w:eastAsia="ＭＳ ゴシック" w:hAnsi="ＭＳ ゴシック" w:hint="eastAsia"/>
          <w:szCs w:val="21"/>
        </w:rPr>
        <w:t>原則</w:t>
      </w:r>
      <w:r w:rsidRPr="00B85908">
        <w:rPr>
          <w:rFonts w:ascii="ＭＳ ゴシック" w:eastAsia="ＭＳ ゴシック" w:hAnsi="ＭＳ ゴシック" w:hint="eastAsia"/>
          <w:szCs w:val="21"/>
        </w:rPr>
        <w:t>ですが、それ以外の方法で公表する場合は、具体的な公表方法を記載してください。</w:t>
      </w:r>
    </w:p>
    <w:p w14:paraId="5F32D08F" w14:textId="4B9BB2CA" w:rsidR="007D465F" w:rsidRPr="00195E3D" w:rsidRDefault="007D465F" w:rsidP="00195E3D">
      <w:pPr>
        <w:widowControl/>
        <w:jc w:val="left"/>
        <w:rPr>
          <w:rFonts w:ascii="ＭＳ ゴシック" w:eastAsia="ＭＳ ゴシック" w:hAnsi="ＭＳ ゴシック" w:hint="eastAsia"/>
          <w:sz w:val="28"/>
          <w:szCs w:val="28"/>
        </w:rPr>
      </w:pPr>
    </w:p>
    <w:sectPr w:rsidR="007D465F" w:rsidRPr="00195E3D" w:rsidSect="007D465F">
      <w:pgSz w:w="11906" w:h="16838" w:code="9"/>
      <w:pgMar w:top="1134" w:right="1134" w:bottom="1134" w:left="1134" w:header="851" w:footer="992" w:gutter="0"/>
      <w:cols w:space="425"/>
      <w:docGrid w:type="linesAndChars" w:linePitch="40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4B7FE" w14:textId="77777777" w:rsidR="00150EA0" w:rsidRDefault="00150EA0" w:rsidP="00775217">
      <w:r>
        <w:separator/>
      </w:r>
    </w:p>
  </w:endnote>
  <w:endnote w:type="continuationSeparator" w:id="0">
    <w:p w14:paraId="2309D639" w14:textId="77777777" w:rsidR="00150EA0" w:rsidRDefault="00150EA0" w:rsidP="0077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20ADF" w14:textId="77777777" w:rsidR="00150EA0" w:rsidRDefault="00150EA0" w:rsidP="00775217">
      <w:r>
        <w:separator/>
      </w:r>
    </w:p>
  </w:footnote>
  <w:footnote w:type="continuationSeparator" w:id="0">
    <w:p w14:paraId="066FC468" w14:textId="77777777" w:rsidR="00150EA0" w:rsidRDefault="00150EA0" w:rsidP="00775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79D1"/>
    <w:multiLevelType w:val="hybridMultilevel"/>
    <w:tmpl w:val="51547A1A"/>
    <w:lvl w:ilvl="0" w:tplc="6DF000A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F1034"/>
    <w:multiLevelType w:val="hybridMultilevel"/>
    <w:tmpl w:val="3F868000"/>
    <w:lvl w:ilvl="0" w:tplc="04DA5C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20109F"/>
    <w:multiLevelType w:val="hybridMultilevel"/>
    <w:tmpl w:val="C7A814C6"/>
    <w:lvl w:ilvl="0" w:tplc="915CEE40">
      <w:start w:val="1"/>
      <w:numFmt w:val="decimalFullWidth"/>
      <w:lvlText w:val="%1．"/>
      <w:lvlJc w:val="left"/>
      <w:pPr>
        <w:ind w:left="720" w:hanging="720"/>
      </w:pPr>
      <w:rPr>
        <w:rFonts w:eastAsiaTheme="minorEastAsia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ADB7C31"/>
    <w:multiLevelType w:val="hybridMultilevel"/>
    <w:tmpl w:val="8700A5BA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23A12379"/>
    <w:multiLevelType w:val="hybridMultilevel"/>
    <w:tmpl w:val="2E9C8330"/>
    <w:lvl w:ilvl="0" w:tplc="77963010">
      <w:start w:val="1"/>
      <w:numFmt w:val="decimalFullWidth"/>
      <w:lvlText w:val="（%1）"/>
      <w:lvlJc w:val="left"/>
      <w:pPr>
        <w:ind w:left="98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5" w15:restartNumberingAfterBreak="0">
    <w:nsid w:val="31FF35F7"/>
    <w:multiLevelType w:val="hybridMultilevel"/>
    <w:tmpl w:val="8256920E"/>
    <w:lvl w:ilvl="0" w:tplc="FB5492BA">
      <w:start w:val="1"/>
      <w:numFmt w:val="decimalFullWidth"/>
      <w:lvlText w:val="（%1）"/>
      <w:lvlJc w:val="left"/>
      <w:pPr>
        <w:ind w:left="136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397C0374"/>
    <w:multiLevelType w:val="hybridMultilevel"/>
    <w:tmpl w:val="BDD07E1C"/>
    <w:lvl w:ilvl="0" w:tplc="D1B8FA02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6821CD"/>
    <w:multiLevelType w:val="hybridMultilevel"/>
    <w:tmpl w:val="3694325A"/>
    <w:lvl w:ilvl="0" w:tplc="77D229E8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66460F8"/>
    <w:multiLevelType w:val="hybridMultilevel"/>
    <w:tmpl w:val="D8EC585E"/>
    <w:lvl w:ilvl="0" w:tplc="FDD218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BD5DC1"/>
    <w:multiLevelType w:val="hybridMultilevel"/>
    <w:tmpl w:val="FAFC5E12"/>
    <w:lvl w:ilvl="0" w:tplc="04DA5C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0342624">
    <w:abstractNumId w:val="8"/>
  </w:num>
  <w:num w:numId="2" w16cid:durableId="1467119394">
    <w:abstractNumId w:val="7"/>
  </w:num>
  <w:num w:numId="3" w16cid:durableId="567303081">
    <w:abstractNumId w:val="2"/>
  </w:num>
  <w:num w:numId="4" w16cid:durableId="965354855">
    <w:abstractNumId w:val="4"/>
  </w:num>
  <w:num w:numId="5" w16cid:durableId="1546408218">
    <w:abstractNumId w:val="5"/>
  </w:num>
  <w:num w:numId="6" w16cid:durableId="485824637">
    <w:abstractNumId w:val="3"/>
  </w:num>
  <w:num w:numId="7" w16cid:durableId="416101817">
    <w:abstractNumId w:val="6"/>
  </w:num>
  <w:num w:numId="8" w16cid:durableId="1877354652">
    <w:abstractNumId w:val="0"/>
  </w:num>
  <w:num w:numId="9" w16cid:durableId="43647239">
    <w:abstractNumId w:val="9"/>
  </w:num>
  <w:num w:numId="10" w16cid:durableId="1677078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0"/>
  <w:drawingGridHorizontalSpacing w:val="10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66"/>
    <w:rsid w:val="00012ACF"/>
    <w:rsid w:val="000424B8"/>
    <w:rsid w:val="00073394"/>
    <w:rsid w:val="00126266"/>
    <w:rsid w:val="00150EA0"/>
    <w:rsid w:val="00195E3D"/>
    <w:rsid w:val="001D0096"/>
    <w:rsid w:val="001D4612"/>
    <w:rsid w:val="002008DA"/>
    <w:rsid w:val="00200F94"/>
    <w:rsid w:val="00250A4E"/>
    <w:rsid w:val="00264390"/>
    <w:rsid w:val="00283474"/>
    <w:rsid w:val="002A517C"/>
    <w:rsid w:val="003723C6"/>
    <w:rsid w:val="003A33F4"/>
    <w:rsid w:val="004312E8"/>
    <w:rsid w:val="004633EB"/>
    <w:rsid w:val="00525530"/>
    <w:rsid w:val="00557904"/>
    <w:rsid w:val="0056750C"/>
    <w:rsid w:val="0057423E"/>
    <w:rsid w:val="00574E75"/>
    <w:rsid w:val="00596C88"/>
    <w:rsid w:val="005A5EC5"/>
    <w:rsid w:val="005D54A6"/>
    <w:rsid w:val="00627E6D"/>
    <w:rsid w:val="00645FBF"/>
    <w:rsid w:val="00672945"/>
    <w:rsid w:val="00775217"/>
    <w:rsid w:val="007D465F"/>
    <w:rsid w:val="007E7452"/>
    <w:rsid w:val="0084286F"/>
    <w:rsid w:val="008865AB"/>
    <w:rsid w:val="008C2208"/>
    <w:rsid w:val="008D0A00"/>
    <w:rsid w:val="00901311"/>
    <w:rsid w:val="00913817"/>
    <w:rsid w:val="00913CC2"/>
    <w:rsid w:val="009A675D"/>
    <w:rsid w:val="009B76EB"/>
    <w:rsid w:val="009F5AF1"/>
    <w:rsid w:val="00A26A71"/>
    <w:rsid w:val="00A41CE3"/>
    <w:rsid w:val="00AD5DFC"/>
    <w:rsid w:val="00AE5B3D"/>
    <w:rsid w:val="00B10904"/>
    <w:rsid w:val="00B10D18"/>
    <w:rsid w:val="00B72D5F"/>
    <w:rsid w:val="00B85908"/>
    <w:rsid w:val="00C32837"/>
    <w:rsid w:val="00C36A04"/>
    <w:rsid w:val="00C6752E"/>
    <w:rsid w:val="00C7117E"/>
    <w:rsid w:val="00D4165A"/>
    <w:rsid w:val="00D80EF6"/>
    <w:rsid w:val="00E378DC"/>
    <w:rsid w:val="00E76560"/>
    <w:rsid w:val="00EA6D6C"/>
    <w:rsid w:val="00ED13B3"/>
    <w:rsid w:val="00F95109"/>
    <w:rsid w:val="00FD45B6"/>
    <w:rsid w:val="00FD58C9"/>
    <w:rsid w:val="00FF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D14EA"/>
  <w15:chartTrackingRefBased/>
  <w15:docId w15:val="{C0FF2091-F117-486C-A557-BAB05447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266"/>
    <w:pPr>
      <w:ind w:leftChars="400" w:left="840"/>
    </w:pPr>
  </w:style>
  <w:style w:type="paragraph" w:customStyle="1" w:styleId="Default">
    <w:name w:val="Default"/>
    <w:rsid w:val="00126266"/>
    <w:pPr>
      <w:widowControl w:val="0"/>
      <w:autoSpaceDE w:val="0"/>
      <w:autoSpaceDN w:val="0"/>
      <w:adjustRightInd w:val="0"/>
    </w:pPr>
    <w:rPr>
      <w:rFonts w:ascii="游ゴシック" w:eastAsia="游ゴシック" w:cs="游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262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E7452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7D465F"/>
  </w:style>
  <w:style w:type="character" w:customStyle="1" w:styleId="a6">
    <w:name w:val="日付 (文字)"/>
    <w:basedOn w:val="a0"/>
    <w:link w:val="a5"/>
    <w:uiPriority w:val="99"/>
    <w:semiHidden/>
    <w:rsid w:val="007D465F"/>
  </w:style>
  <w:style w:type="paragraph" w:customStyle="1" w:styleId="mb0">
    <w:name w:val="mb0"/>
    <w:basedOn w:val="a"/>
    <w:rsid w:val="00A41C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i-provider">
    <w:name w:val="ui-provider"/>
    <w:basedOn w:val="a0"/>
    <w:rsid w:val="00A41CE3"/>
  </w:style>
  <w:style w:type="paragraph" w:styleId="a7">
    <w:name w:val="footnote text"/>
    <w:basedOn w:val="a"/>
    <w:link w:val="a8"/>
    <w:uiPriority w:val="99"/>
    <w:semiHidden/>
    <w:unhideWhenUsed/>
    <w:rsid w:val="00775217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775217"/>
  </w:style>
  <w:style w:type="character" w:styleId="a9">
    <w:name w:val="footnote reference"/>
    <w:basedOn w:val="a0"/>
    <w:uiPriority w:val="99"/>
    <w:semiHidden/>
    <w:unhideWhenUsed/>
    <w:rsid w:val="0077521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645F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5FBF"/>
  </w:style>
  <w:style w:type="paragraph" w:styleId="ac">
    <w:name w:val="footer"/>
    <w:basedOn w:val="a"/>
    <w:link w:val="ad"/>
    <w:uiPriority w:val="99"/>
    <w:unhideWhenUsed/>
    <w:rsid w:val="00645F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5FBF"/>
  </w:style>
  <w:style w:type="paragraph" w:styleId="ae">
    <w:name w:val="Balloon Text"/>
    <w:basedOn w:val="a"/>
    <w:link w:val="af"/>
    <w:uiPriority w:val="99"/>
    <w:semiHidden/>
    <w:unhideWhenUsed/>
    <w:rsid w:val="008C2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C2208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627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5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6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93959-C226-4B90-AC10-A616A472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賢一 富吉</dc:creator>
  <cp:keywords/>
  <dc:description/>
  <cp:lastModifiedBy>アパレルソーイング１</cp:lastModifiedBy>
  <cp:revision>2</cp:revision>
  <cp:lastPrinted>2023-08-30T04:33:00Z</cp:lastPrinted>
  <dcterms:created xsi:type="dcterms:W3CDTF">2023-09-04T00:36:00Z</dcterms:created>
  <dcterms:modified xsi:type="dcterms:W3CDTF">2023-09-04T00:36:00Z</dcterms:modified>
</cp:coreProperties>
</file>